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8AB" w:rsidRDefault="008248AB" w:rsidP="008248AB">
      <w:pPr>
        <w:jc w:val="both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 w:rsidRPr="008248AB">
        <w:rPr>
          <w:rFonts w:cs="David"/>
          <w:b/>
          <w:bCs/>
          <w:rtl/>
        </w:rPr>
        <w:tab/>
      </w:r>
      <w:r w:rsidRPr="008248AB">
        <w:rPr>
          <w:rFonts w:cs="David"/>
          <w:b/>
          <w:bCs/>
          <w:rtl/>
        </w:rPr>
        <w:tab/>
      </w:r>
      <w:r w:rsidRPr="008248AB">
        <w:rPr>
          <w:rFonts w:cs="David" w:hint="cs"/>
          <w:b/>
          <w:bCs/>
          <w:u w:val="single"/>
          <w:rtl/>
        </w:rPr>
        <w:t>הצהרה על השקעות אחראיות</w:t>
      </w:r>
    </w:p>
    <w:p w:rsidR="008248AB" w:rsidRPr="008248AB" w:rsidRDefault="008248AB" w:rsidP="00FB0ABB">
      <w:pPr>
        <w:jc w:val="both"/>
        <w:rPr>
          <w:rFonts w:cs="David"/>
          <w:b/>
          <w:bCs/>
          <w:u w:val="single"/>
          <w:rtl/>
        </w:rPr>
      </w:pPr>
    </w:p>
    <w:p w:rsidR="00FB0ABB" w:rsidRPr="00FB0ABB" w:rsidRDefault="00FB0ABB" w:rsidP="008248AB">
      <w:pPr>
        <w:spacing w:line="360" w:lineRule="auto"/>
        <w:jc w:val="both"/>
        <w:rPr>
          <w:rFonts w:cs="David"/>
          <w:rtl/>
        </w:rPr>
      </w:pPr>
      <w:r w:rsidRPr="00FB0ABB">
        <w:rPr>
          <w:rFonts w:cs="David" w:hint="cs"/>
          <w:rtl/>
        </w:rPr>
        <w:t>מדיניות</w:t>
      </w:r>
      <w:r w:rsidRPr="00FB0ABB">
        <w:rPr>
          <w:rFonts w:cs="David"/>
          <w:rtl/>
        </w:rPr>
        <w:t xml:space="preserve"> </w:t>
      </w:r>
      <w:r w:rsidRPr="00FB0ABB">
        <w:rPr>
          <w:rFonts w:cs="David" w:hint="cs"/>
          <w:rtl/>
        </w:rPr>
        <w:t>ההשקעה</w:t>
      </w:r>
      <w:r w:rsidRPr="00FB0ABB">
        <w:rPr>
          <w:rFonts w:cs="David"/>
          <w:rtl/>
        </w:rPr>
        <w:t xml:space="preserve"> </w:t>
      </w:r>
      <w:r w:rsidRPr="00FB0ABB">
        <w:rPr>
          <w:rFonts w:cs="David" w:hint="cs"/>
          <w:rtl/>
        </w:rPr>
        <w:t xml:space="preserve">הצפויה של </w:t>
      </w:r>
      <w:r>
        <w:rPr>
          <w:rFonts w:cs="David" w:hint="cs"/>
          <w:rtl/>
        </w:rPr>
        <w:t>יהב רופאים</w:t>
      </w:r>
      <w:r w:rsidRPr="00FB0ABB">
        <w:rPr>
          <w:rFonts w:cs="David" w:hint="cs"/>
          <w:rtl/>
        </w:rPr>
        <w:t xml:space="preserve"> (להלן: "</w:t>
      </w:r>
      <w:r w:rsidRPr="00FB0ABB">
        <w:rPr>
          <w:rFonts w:cs="David" w:hint="eastAsia"/>
          <w:b/>
          <w:bCs/>
          <w:rtl/>
        </w:rPr>
        <w:t>החברה</w:t>
      </w:r>
      <w:r w:rsidRPr="00FB0ABB">
        <w:rPr>
          <w:rFonts w:cs="David" w:hint="cs"/>
          <w:rtl/>
        </w:rPr>
        <w:t>"), לוקחת בחשבון, בין היתר, שיקולים של</w:t>
      </w:r>
      <w:r w:rsidRPr="00FB0ABB">
        <w:rPr>
          <w:rFonts w:cs="David"/>
          <w:rtl/>
        </w:rPr>
        <w:t xml:space="preserve"> </w:t>
      </w:r>
      <w:r w:rsidRPr="00FB0ABB">
        <w:rPr>
          <w:rFonts w:cs="David" w:hint="cs"/>
          <w:rtl/>
        </w:rPr>
        <w:t>השקעות</w:t>
      </w:r>
      <w:r w:rsidRPr="00FB0ABB">
        <w:rPr>
          <w:rFonts w:cs="David"/>
          <w:rtl/>
        </w:rPr>
        <w:t xml:space="preserve"> </w:t>
      </w:r>
      <w:r w:rsidRPr="00FB0ABB">
        <w:rPr>
          <w:rFonts w:cs="David" w:hint="cs"/>
          <w:rtl/>
        </w:rPr>
        <w:t>אחראיות, כמפורט</w:t>
      </w:r>
      <w:r w:rsidRPr="00FB0ABB">
        <w:rPr>
          <w:rFonts w:cs="David"/>
          <w:rtl/>
        </w:rPr>
        <w:t xml:space="preserve"> </w:t>
      </w:r>
      <w:r w:rsidRPr="00FB0ABB">
        <w:rPr>
          <w:rFonts w:cs="David" w:hint="cs"/>
          <w:rtl/>
        </w:rPr>
        <w:t xml:space="preserve">להלן. </w:t>
      </w:r>
    </w:p>
    <w:p w:rsidR="008248AB" w:rsidRDefault="00FB0ABB" w:rsidP="008248AB">
      <w:pPr>
        <w:pStyle w:val="a7"/>
        <w:numPr>
          <w:ilvl w:val="0"/>
          <w:numId w:val="9"/>
        </w:numPr>
        <w:spacing w:after="200" w:line="360" w:lineRule="auto"/>
        <w:jc w:val="both"/>
        <w:rPr>
          <w:b w:val="0"/>
          <w:bCs w:val="0"/>
        </w:rPr>
      </w:pPr>
      <w:r w:rsidRPr="00FB0ABB">
        <w:rPr>
          <w:rFonts w:hint="eastAsia"/>
          <w:u w:val="single"/>
          <w:rtl/>
        </w:rPr>
        <w:t>בעת</w:t>
      </w:r>
      <w:r w:rsidRPr="00FB0ABB">
        <w:rPr>
          <w:u w:val="single"/>
          <w:rtl/>
        </w:rPr>
        <w:t xml:space="preserve"> </w:t>
      </w:r>
      <w:r w:rsidRPr="00FB0ABB">
        <w:rPr>
          <w:rFonts w:hint="eastAsia"/>
          <w:u w:val="single"/>
          <w:rtl/>
        </w:rPr>
        <w:t>קבלת</w:t>
      </w:r>
      <w:r w:rsidRPr="00FB0ABB">
        <w:rPr>
          <w:u w:val="single"/>
          <w:rtl/>
        </w:rPr>
        <w:t xml:space="preserve"> </w:t>
      </w:r>
      <w:r w:rsidRPr="00FB0ABB">
        <w:rPr>
          <w:rFonts w:hint="eastAsia"/>
          <w:u w:val="single"/>
          <w:rtl/>
        </w:rPr>
        <w:t>החלטת</w:t>
      </w:r>
      <w:r w:rsidRPr="00FB0ABB">
        <w:rPr>
          <w:u w:val="single"/>
          <w:rtl/>
        </w:rPr>
        <w:t xml:space="preserve"> השקעה</w:t>
      </w:r>
      <w:r w:rsidRPr="00FB0ABB">
        <w:rPr>
          <w:rFonts w:hint="cs"/>
          <w:rtl/>
        </w:rPr>
        <w:t xml:space="preserve">- </w:t>
      </w:r>
      <w:r w:rsidRPr="008248AB">
        <w:rPr>
          <w:rFonts w:hint="cs"/>
          <w:b w:val="0"/>
          <w:bCs w:val="0"/>
          <w:rtl/>
        </w:rPr>
        <w:t xml:space="preserve">יילקחו בחשבון, בין היתר, שיקולי </w:t>
      </w:r>
      <w:r w:rsidRPr="008248AB">
        <w:rPr>
          <w:b w:val="0"/>
          <w:bCs w:val="0"/>
        </w:rPr>
        <w:t>ESG</w:t>
      </w:r>
      <w:r w:rsidRPr="008248AB">
        <w:rPr>
          <w:rFonts w:hint="cs"/>
          <w:b w:val="0"/>
          <w:bCs w:val="0"/>
          <w:rtl/>
        </w:rPr>
        <w:t xml:space="preserve"> (נושאים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סביבתיים</w:t>
      </w:r>
      <w:r w:rsidRPr="008248AB">
        <w:rPr>
          <w:b w:val="0"/>
          <w:bCs w:val="0"/>
          <w:rtl/>
        </w:rPr>
        <w:t xml:space="preserve">, </w:t>
      </w:r>
      <w:r w:rsidRPr="008248AB">
        <w:rPr>
          <w:rFonts w:hint="cs"/>
          <w:b w:val="0"/>
          <w:bCs w:val="0"/>
          <w:rtl/>
        </w:rPr>
        <w:t>חברתיים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ונושאי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ממשל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תאגידי) על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מנת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להעריך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נכונה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את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מידת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הסיכון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הגלומה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בהשקעה, לצד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השפעתה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החיובית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ההשקעה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הסביבה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והחברה, בנוסף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לניתוחים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הכלכליים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המסורתיים שיבחנו את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כדאיות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ההשקעה</w:t>
      </w:r>
      <w:r w:rsidRPr="008248AB">
        <w:rPr>
          <w:b w:val="0"/>
          <w:bCs w:val="0"/>
          <w:rtl/>
        </w:rPr>
        <w:t xml:space="preserve">. </w:t>
      </w:r>
      <w:r w:rsidRPr="008248AB">
        <w:rPr>
          <w:rFonts w:hint="cs"/>
          <w:b w:val="0"/>
          <w:bCs w:val="0"/>
          <w:rtl/>
        </w:rPr>
        <w:t>בהתאם לכך</w:t>
      </w:r>
      <w:r w:rsidRPr="008248AB">
        <w:rPr>
          <w:b w:val="0"/>
          <w:bCs w:val="0"/>
          <w:rtl/>
        </w:rPr>
        <w:t xml:space="preserve">, </w:t>
      </w:r>
      <w:r w:rsidRPr="008248AB">
        <w:rPr>
          <w:rFonts w:hint="cs"/>
          <w:b w:val="0"/>
          <w:bCs w:val="0"/>
          <w:rtl/>
        </w:rPr>
        <w:t>החברה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פועלת לשלב בעבודות האנליזה המשמשות לצורך בחינה כאמור, התייחסות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לנושאים הללו, ככל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שקיים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מידע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זמין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המאפשר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 xml:space="preserve">זאת וכן תפנה לקבלת מידע כאמור מהתאגידים נשוא ההשקעה.  </w:t>
      </w:r>
    </w:p>
    <w:p w:rsidR="008248AB" w:rsidRPr="008248AB" w:rsidRDefault="008248AB" w:rsidP="008248AB">
      <w:pPr>
        <w:pStyle w:val="a7"/>
        <w:spacing w:after="200" w:line="360" w:lineRule="auto"/>
        <w:jc w:val="both"/>
        <w:rPr>
          <w:b w:val="0"/>
          <w:bCs w:val="0"/>
          <w:rtl/>
        </w:rPr>
      </w:pPr>
    </w:p>
    <w:p w:rsidR="00FB0ABB" w:rsidRPr="00FB0ABB" w:rsidRDefault="00FB0ABB" w:rsidP="008248AB">
      <w:pPr>
        <w:pStyle w:val="a7"/>
        <w:numPr>
          <w:ilvl w:val="0"/>
          <w:numId w:val="9"/>
        </w:numPr>
        <w:spacing w:after="200" w:line="360" w:lineRule="auto"/>
        <w:jc w:val="both"/>
      </w:pPr>
      <w:r w:rsidRPr="00FB0ABB">
        <w:rPr>
          <w:rFonts w:hint="eastAsia"/>
          <w:u w:val="single"/>
          <w:rtl/>
        </w:rPr>
        <w:t>בעת</w:t>
      </w:r>
      <w:r w:rsidRPr="00FB0ABB">
        <w:rPr>
          <w:u w:val="single"/>
          <w:rtl/>
        </w:rPr>
        <w:t xml:space="preserve"> </w:t>
      </w:r>
      <w:r w:rsidRPr="00FB0ABB">
        <w:rPr>
          <w:rFonts w:hint="cs"/>
          <w:u w:val="single"/>
          <w:rtl/>
        </w:rPr>
        <w:t xml:space="preserve">בחינת אופן </w:t>
      </w:r>
      <w:r w:rsidRPr="00FB0ABB">
        <w:rPr>
          <w:rFonts w:hint="eastAsia"/>
          <w:u w:val="single"/>
          <w:rtl/>
        </w:rPr>
        <w:t>הצבעה</w:t>
      </w:r>
      <w:r w:rsidRPr="00FB0ABB">
        <w:rPr>
          <w:u w:val="single"/>
          <w:rtl/>
        </w:rPr>
        <w:t xml:space="preserve"> </w:t>
      </w:r>
      <w:proofErr w:type="spellStart"/>
      <w:r w:rsidRPr="00FB0ABB">
        <w:rPr>
          <w:rFonts w:hint="eastAsia"/>
          <w:u w:val="single"/>
          <w:rtl/>
        </w:rPr>
        <w:t>באסיפה</w:t>
      </w:r>
      <w:proofErr w:type="spellEnd"/>
      <w:r w:rsidRPr="00FB0ABB">
        <w:rPr>
          <w:u w:val="single"/>
          <w:rtl/>
        </w:rPr>
        <w:t xml:space="preserve"> </w:t>
      </w:r>
      <w:r w:rsidRPr="00FB0ABB">
        <w:rPr>
          <w:rFonts w:hint="eastAsia"/>
          <w:u w:val="single"/>
          <w:rtl/>
        </w:rPr>
        <w:t>כללית</w:t>
      </w:r>
      <w:r w:rsidRPr="00FB0ABB">
        <w:rPr>
          <w:rFonts w:hint="cs"/>
          <w:rtl/>
        </w:rPr>
        <w:t xml:space="preserve">- </w:t>
      </w:r>
      <w:r w:rsidRPr="008248AB">
        <w:rPr>
          <w:rFonts w:hint="cs"/>
          <w:b w:val="0"/>
          <w:bCs w:val="0"/>
          <w:rtl/>
        </w:rPr>
        <w:t>מתבצע ע"י החברה ניתוח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עצמאי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ובלתי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תלוי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של הנושאים המובאים להצבעה. ניתוח זה יעגן גם סוגיות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b w:val="0"/>
          <w:bCs w:val="0"/>
        </w:rPr>
        <w:t>ESG</w:t>
      </w:r>
      <w:r w:rsidRPr="008248AB">
        <w:rPr>
          <w:rFonts w:hint="cs"/>
          <w:b w:val="0"/>
          <w:bCs w:val="0"/>
          <w:rtl/>
        </w:rPr>
        <w:t>, כגון: הצבעה כנגד עסקאות בעלי עניין המקדמות את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טובתם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האישית של בעלי העניין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וזאת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חשבון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טובת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החברה, הצבעה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כנגד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מינויים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או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תנאי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כהונה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בעלי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שליטה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ונושאי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משרה</w:t>
      </w:r>
      <w:r w:rsidRPr="008248AB">
        <w:rPr>
          <w:b w:val="0"/>
          <w:bCs w:val="0"/>
          <w:rtl/>
        </w:rPr>
        <w:t xml:space="preserve"> (</w:t>
      </w:r>
      <w:r w:rsidRPr="008248AB">
        <w:rPr>
          <w:rFonts w:hint="cs"/>
          <w:b w:val="0"/>
          <w:bCs w:val="0"/>
          <w:rtl/>
        </w:rPr>
        <w:t>לרבות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דירקטורים</w:t>
      </w:r>
      <w:r w:rsidRPr="008248AB">
        <w:rPr>
          <w:b w:val="0"/>
          <w:bCs w:val="0"/>
          <w:rtl/>
        </w:rPr>
        <w:t xml:space="preserve">) </w:t>
      </w:r>
      <w:r w:rsidRPr="008248AB">
        <w:rPr>
          <w:rFonts w:hint="cs"/>
          <w:b w:val="0"/>
          <w:bCs w:val="0"/>
          <w:rtl/>
        </w:rPr>
        <w:t>שלדעת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החברה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פעלו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באופן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העלול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לפגוע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מהותית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בזכויות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עמיתיה, התייחסות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להרכב הדירקטוריון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בהיבט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גיוון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ובשים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לב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למגדר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חברי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הדירקטוריון,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לצד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מומחיותם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וניסיונם, תמיכה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ביוזמות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מצד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בעלי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מניות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אחרים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בנושאי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b w:val="0"/>
          <w:bCs w:val="0"/>
        </w:rPr>
        <w:t>ESG</w:t>
      </w:r>
      <w:r w:rsidRPr="008248AB">
        <w:rPr>
          <w:rFonts w:hint="cs"/>
          <w:b w:val="0"/>
          <w:bCs w:val="0"/>
          <w:rtl/>
        </w:rPr>
        <w:t>, מעורבות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אקטיבית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בהליכי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מינוי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דירקטורים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בחברות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ציבוריות במקרים המתאימים,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על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מנת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לסייע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בחיזוק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עצמאות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הדירקטורים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ואי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תלותם</w:t>
      </w:r>
      <w:r w:rsidRPr="008248AB">
        <w:rPr>
          <w:b w:val="0"/>
          <w:bCs w:val="0"/>
          <w:rtl/>
        </w:rPr>
        <w:t xml:space="preserve">, </w:t>
      </w:r>
      <w:r w:rsidRPr="008248AB">
        <w:rPr>
          <w:rFonts w:hint="cs"/>
          <w:b w:val="0"/>
          <w:bCs w:val="0"/>
          <w:rtl/>
        </w:rPr>
        <w:t>לרבות באמצעות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איתור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מועמדים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ראויים ואיכותיים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שיוצעו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על</w:t>
      </w:r>
      <w:r w:rsidRPr="008248AB">
        <w:rPr>
          <w:b w:val="0"/>
          <w:bCs w:val="0"/>
          <w:rtl/>
        </w:rPr>
        <w:t>-</w:t>
      </w:r>
      <w:r w:rsidRPr="008248AB">
        <w:rPr>
          <w:rFonts w:hint="cs"/>
          <w:b w:val="0"/>
          <w:bCs w:val="0"/>
          <w:rtl/>
        </w:rPr>
        <w:t>ידי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בעלי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מניות</w:t>
      </w:r>
      <w:r w:rsidRPr="008248AB">
        <w:rPr>
          <w:b w:val="0"/>
          <w:bCs w:val="0"/>
          <w:rtl/>
        </w:rPr>
        <w:t xml:space="preserve"> </w:t>
      </w:r>
      <w:r w:rsidRPr="008248AB">
        <w:rPr>
          <w:rFonts w:hint="cs"/>
          <w:b w:val="0"/>
          <w:bCs w:val="0"/>
          <w:rtl/>
        </w:rPr>
        <w:t>המיעוט ועוד</w:t>
      </w:r>
      <w:r w:rsidRPr="008248AB">
        <w:rPr>
          <w:b w:val="0"/>
          <w:bCs w:val="0"/>
          <w:rtl/>
        </w:rPr>
        <w:t>.</w:t>
      </w:r>
    </w:p>
    <w:p w:rsidR="008248AB" w:rsidRDefault="008248AB" w:rsidP="00FB0ABB">
      <w:pPr>
        <w:jc w:val="both"/>
        <w:rPr>
          <w:rFonts w:cs="David"/>
          <w:rtl/>
        </w:rPr>
      </w:pPr>
    </w:p>
    <w:p w:rsidR="00FB0ABB" w:rsidRPr="00FB0ABB" w:rsidRDefault="00FB0ABB" w:rsidP="00FB0ABB">
      <w:pPr>
        <w:jc w:val="both"/>
        <w:rPr>
          <w:rFonts w:cs="David"/>
          <w:rtl/>
        </w:rPr>
      </w:pPr>
      <w:bookmarkStart w:id="0" w:name="_GoBack"/>
      <w:bookmarkEnd w:id="0"/>
    </w:p>
    <w:p w:rsidR="00022060" w:rsidRPr="00FB0ABB" w:rsidRDefault="00022060" w:rsidP="00CF58D6">
      <w:pPr>
        <w:rPr>
          <w:rFonts w:cs="David"/>
        </w:rPr>
      </w:pPr>
    </w:p>
    <w:sectPr w:rsidR="00022060" w:rsidRPr="00FB0ABB" w:rsidSect="00093BE8">
      <w:headerReference w:type="default" r:id="rId7"/>
      <w:footerReference w:type="default" r:id="rId8"/>
      <w:pgSz w:w="11906" w:h="16838"/>
      <w:pgMar w:top="3119" w:right="991" w:bottom="212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8D" w:rsidRDefault="0013728D" w:rsidP="00094425">
      <w:pPr>
        <w:spacing w:after="0" w:line="240" w:lineRule="auto"/>
      </w:pPr>
      <w:r>
        <w:separator/>
      </w:r>
    </w:p>
  </w:endnote>
  <w:endnote w:type="continuationSeparator" w:id="0">
    <w:p w:rsidR="0013728D" w:rsidRDefault="0013728D" w:rsidP="0009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425" w:rsidRDefault="00093BE8">
    <w:pPr>
      <w:pStyle w:val="a5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-3810</wp:posOffset>
          </wp:positionH>
          <wp:positionV relativeFrom="page">
            <wp:posOffset>9608617</wp:posOffset>
          </wp:positionV>
          <wp:extent cx="7574400" cy="878400"/>
          <wp:effectExtent l="0" t="0" r="7620" b="0"/>
          <wp:wrapNone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תחתונה - יה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8D" w:rsidRDefault="0013728D" w:rsidP="00094425">
      <w:pPr>
        <w:spacing w:after="0" w:line="240" w:lineRule="auto"/>
      </w:pPr>
      <w:r>
        <w:separator/>
      </w:r>
    </w:p>
  </w:footnote>
  <w:footnote w:type="continuationSeparator" w:id="0">
    <w:p w:rsidR="0013728D" w:rsidRDefault="0013728D" w:rsidP="0009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425" w:rsidRDefault="00A27FAA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2451330</wp:posOffset>
          </wp:positionH>
          <wp:positionV relativeFrom="page">
            <wp:posOffset>437055</wp:posOffset>
          </wp:positionV>
          <wp:extent cx="2797200" cy="961200"/>
          <wp:effectExtent l="0" t="0" r="3175" b="0"/>
          <wp:wrapNone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עליונה - יה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2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360"/>
    <w:multiLevelType w:val="hybridMultilevel"/>
    <w:tmpl w:val="2C900354"/>
    <w:lvl w:ilvl="0" w:tplc="39480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C47E00" w:tentative="1">
      <w:start w:val="1"/>
      <w:numFmt w:val="lowerLetter"/>
      <w:lvlText w:val="%2."/>
      <w:lvlJc w:val="left"/>
      <w:pPr>
        <w:ind w:left="1440" w:hanging="360"/>
      </w:pPr>
    </w:lvl>
    <w:lvl w:ilvl="2" w:tplc="3AEA74E0" w:tentative="1">
      <w:start w:val="1"/>
      <w:numFmt w:val="lowerRoman"/>
      <w:lvlText w:val="%3."/>
      <w:lvlJc w:val="right"/>
      <w:pPr>
        <w:ind w:left="2160" w:hanging="180"/>
      </w:pPr>
    </w:lvl>
    <w:lvl w:ilvl="3" w:tplc="53E01ABE" w:tentative="1">
      <w:start w:val="1"/>
      <w:numFmt w:val="decimal"/>
      <w:lvlText w:val="%4."/>
      <w:lvlJc w:val="left"/>
      <w:pPr>
        <w:ind w:left="2880" w:hanging="360"/>
      </w:pPr>
    </w:lvl>
    <w:lvl w:ilvl="4" w:tplc="3594EAEC" w:tentative="1">
      <w:start w:val="1"/>
      <w:numFmt w:val="lowerLetter"/>
      <w:lvlText w:val="%5."/>
      <w:lvlJc w:val="left"/>
      <w:pPr>
        <w:ind w:left="3600" w:hanging="360"/>
      </w:pPr>
    </w:lvl>
    <w:lvl w:ilvl="5" w:tplc="F6328120" w:tentative="1">
      <w:start w:val="1"/>
      <w:numFmt w:val="lowerRoman"/>
      <w:lvlText w:val="%6."/>
      <w:lvlJc w:val="right"/>
      <w:pPr>
        <w:ind w:left="4320" w:hanging="180"/>
      </w:pPr>
    </w:lvl>
    <w:lvl w:ilvl="6" w:tplc="43DCCF04" w:tentative="1">
      <w:start w:val="1"/>
      <w:numFmt w:val="decimal"/>
      <w:lvlText w:val="%7."/>
      <w:lvlJc w:val="left"/>
      <w:pPr>
        <w:ind w:left="5040" w:hanging="360"/>
      </w:pPr>
    </w:lvl>
    <w:lvl w:ilvl="7" w:tplc="4A96C980" w:tentative="1">
      <w:start w:val="1"/>
      <w:numFmt w:val="lowerLetter"/>
      <w:lvlText w:val="%8."/>
      <w:lvlJc w:val="left"/>
      <w:pPr>
        <w:ind w:left="5760" w:hanging="360"/>
      </w:pPr>
    </w:lvl>
    <w:lvl w:ilvl="8" w:tplc="D8E68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90C"/>
    <w:multiLevelType w:val="hybridMultilevel"/>
    <w:tmpl w:val="C6205AB2"/>
    <w:lvl w:ilvl="0" w:tplc="B1906EA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39E10C8" w:tentative="1">
      <w:start w:val="1"/>
      <w:numFmt w:val="lowerLetter"/>
      <w:lvlText w:val="%2."/>
      <w:lvlJc w:val="left"/>
      <w:pPr>
        <w:ind w:left="1440" w:hanging="360"/>
      </w:pPr>
    </w:lvl>
    <w:lvl w:ilvl="2" w:tplc="50648FD8" w:tentative="1">
      <w:start w:val="1"/>
      <w:numFmt w:val="lowerRoman"/>
      <w:lvlText w:val="%3."/>
      <w:lvlJc w:val="right"/>
      <w:pPr>
        <w:ind w:left="2160" w:hanging="180"/>
      </w:pPr>
    </w:lvl>
    <w:lvl w:ilvl="3" w:tplc="E356062C" w:tentative="1">
      <w:start w:val="1"/>
      <w:numFmt w:val="decimal"/>
      <w:lvlText w:val="%4."/>
      <w:lvlJc w:val="left"/>
      <w:pPr>
        <w:ind w:left="2880" w:hanging="360"/>
      </w:pPr>
    </w:lvl>
    <w:lvl w:ilvl="4" w:tplc="1C66FBB6" w:tentative="1">
      <w:start w:val="1"/>
      <w:numFmt w:val="lowerLetter"/>
      <w:lvlText w:val="%5."/>
      <w:lvlJc w:val="left"/>
      <w:pPr>
        <w:ind w:left="3600" w:hanging="360"/>
      </w:pPr>
    </w:lvl>
    <w:lvl w:ilvl="5" w:tplc="24BEDE74" w:tentative="1">
      <w:start w:val="1"/>
      <w:numFmt w:val="lowerRoman"/>
      <w:lvlText w:val="%6."/>
      <w:lvlJc w:val="right"/>
      <w:pPr>
        <w:ind w:left="4320" w:hanging="180"/>
      </w:pPr>
    </w:lvl>
    <w:lvl w:ilvl="6" w:tplc="8C2C0FFA" w:tentative="1">
      <w:start w:val="1"/>
      <w:numFmt w:val="decimal"/>
      <w:lvlText w:val="%7."/>
      <w:lvlJc w:val="left"/>
      <w:pPr>
        <w:ind w:left="5040" w:hanging="360"/>
      </w:pPr>
    </w:lvl>
    <w:lvl w:ilvl="7" w:tplc="2AE61106" w:tentative="1">
      <w:start w:val="1"/>
      <w:numFmt w:val="lowerLetter"/>
      <w:lvlText w:val="%8."/>
      <w:lvlJc w:val="left"/>
      <w:pPr>
        <w:ind w:left="5760" w:hanging="360"/>
      </w:pPr>
    </w:lvl>
    <w:lvl w:ilvl="8" w:tplc="93362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695"/>
    <w:multiLevelType w:val="hybridMultilevel"/>
    <w:tmpl w:val="49B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2030"/>
    <w:multiLevelType w:val="hybridMultilevel"/>
    <w:tmpl w:val="B2C23358"/>
    <w:lvl w:ilvl="0" w:tplc="7E9EE0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C93EDA90" w:tentative="1">
      <w:start w:val="1"/>
      <w:numFmt w:val="lowerLetter"/>
      <w:lvlText w:val="%2."/>
      <w:lvlJc w:val="left"/>
      <w:pPr>
        <w:ind w:left="1440" w:hanging="360"/>
      </w:pPr>
    </w:lvl>
    <w:lvl w:ilvl="2" w:tplc="7424041A" w:tentative="1">
      <w:start w:val="1"/>
      <w:numFmt w:val="lowerRoman"/>
      <w:lvlText w:val="%3."/>
      <w:lvlJc w:val="right"/>
      <w:pPr>
        <w:ind w:left="2160" w:hanging="180"/>
      </w:pPr>
    </w:lvl>
    <w:lvl w:ilvl="3" w:tplc="CDAA7468" w:tentative="1">
      <w:start w:val="1"/>
      <w:numFmt w:val="decimal"/>
      <w:lvlText w:val="%4."/>
      <w:lvlJc w:val="left"/>
      <w:pPr>
        <w:ind w:left="2880" w:hanging="360"/>
      </w:pPr>
    </w:lvl>
    <w:lvl w:ilvl="4" w:tplc="21B8E8FE" w:tentative="1">
      <w:start w:val="1"/>
      <w:numFmt w:val="lowerLetter"/>
      <w:lvlText w:val="%5."/>
      <w:lvlJc w:val="left"/>
      <w:pPr>
        <w:ind w:left="3600" w:hanging="360"/>
      </w:pPr>
    </w:lvl>
    <w:lvl w:ilvl="5" w:tplc="EA72DB8E" w:tentative="1">
      <w:start w:val="1"/>
      <w:numFmt w:val="lowerRoman"/>
      <w:lvlText w:val="%6."/>
      <w:lvlJc w:val="right"/>
      <w:pPr>
        <w:ind w:left="4320" w:hanging="180"/>
      </w:pPr>
    </w:lvl>
    <w:lvl w:ilvl="6" w:tplc="97C6031C" w:tentative="1">
      <w:start w:val="1"/>
      <w:numFmt w:val="decimal"/>
      <w:lvlText w:val="%7."/>
      <w:lvlJc w:val="left"/>
      <w:pPr>
        <w:ind w:left="5040" w:hanging="360"/>
      </w:pPr>
    </w:lvl>
    <w:lvl w:ilvl="7" w:tplc="9D58E2C8" w:tentative="1">
      <w:start w:val="1"/>
      <w:numFmt w:val="lowerLetter"/>
      <w:lvlText w:val="%8."/>
      <w:lvlJc w:val="left"/>
      <w:pPr>
        <w:ind w:left="5760" w:hanging="360"/>
      </w:pPr>
    </w:lvl>
    <w:lvl w:ilvl="8" w:tplc="97B0A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CC"/>
    <w:multiLevelType w:val="hybridMultilevel"/>
    <w:tmpl w:val="D75EC2BA"/>
    <w:lvl w:ilvl="0" w:tplc="38184E46">
      <w:start w:val="1"/>
      <w:numFmt w:val="hebrew1"/>
      <w:lvlText w:val="%1."/>
      <w:lvlJc w:val="left"/>
      <w:pPr>
        <w:ind w:left="701" w:hanging="360"/>
      </w:pPr>
      <w:rPr>
        <w:rFonts w:hint="default"/>
      </w:rPr>
    </w:lvl>
    <w:lvl w:ilvl="1" w:tplc="39EC5BDA" w:tentative="1">
      <w:start w:val="1"/>
      <w:numFmt w:val="lowerLetter"/>
      <w:lvlText w:val="%2."/>
      <w:lvlJc w:val="left"/>
      <w:pPr>
        <w:ind w:left="1421" w:hanging="360"/>
      </w:pPr>
    </w:lvl>
    <w:lvl w:ilvl="2" w:tplc="3CA274E8" w:tentative="1">
      <w:start w:val="1"/>
      <w:numFmt w:val="lowerRoman"/>
      <w:lvlText w:val="%3."/>
      <w:lvlJc w:val="right"/>
      <w:pPr>
        <w:ind w:left="2141" w:hanging="180"/>
      </w:pPr>
    </w:lvl>
    <w:lvl w:ilvl="3" w:tplc="820476A2" w:tentative="1">
      <w:start w:val="1"/>
      <w:numFmt w:val="decimal"/>
      <w:lvlText w:val="%4."/>
      <w:lvlJc w:val="left"/>
      <w:pPr>
        <w:ind w:left="2861" w:hanging="360"/>
      </w:pPr>
    </w:lvl>
    <w:lvl w:ilvl="4" w:tplc="8E061B2E" w:tentative="1">
      <w:start w:val="1"/>
      <w:numFmt w:val="lowerLetter"/>
      <w:lvlText w:val="%5."/>
      <w:lvlJc w:val="left"/>
      <w:pPr>
        <w:ind w:left="3581" w:hanging="360"/>
      </w:pPr>
    </w:lvl>
    <w:lvl w:ilvl="5" w:tplc="00947042" w:tentative="1">
      <w:start w:val="1"/>
      <w:numFmt w:val="lowerRoman"/>
      <w:lvlText w:val="%6."/>
      <w:lvlJc w:val="right"/>
      <w:pPr>
        <w:ind w:left="4301" w:hanging="180"/>
      </w:pPr>
    </w:lvl>
    <w:lvl w:ilvl="6" w:tplc="3626AC80" w:tentative="1">
      <w:start w:val="1"/>
      <w:numFmt w:val="decimal"/>
      <w:lvlText w:val="%7."/>
      <w:lvlJc w:val="left"/>
      <w:pPr>
        <w:ind w:left="5021" w:hanging="360"/>
      </w:pPr>
    </w:lvl>
    <w:lvl w:ilvl="7" w:tplc="52563A9A" w:tentative="1">
      <w:start w:val="1"/>
      <w:numFmt w:val="lowerLetter"/>
      <w:lvlText w:val="%8."/>
      <w:lvlJc w:val="left"/>
      <w:pPr>
        <w:ind w:left="5741" w:hanging="360"/>
      </w:pPr>
    </w:lvl>
    <w:lvl w:ilvl="8" w:tplc="94700BDE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29015433"/>
    <w:multiLevelType w:val="hybridMultilevel"/>
    <w:tmpl w:val="FFA05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16C5"/>
    <w:multiLevelType w:val="hybridMultilevel"/>
    <w:tmpl w:val="D00AA694"/>
    <w:lvl w:ilvl="0" w:tplc="02303DC6">
      <w:start w:val="1"/>
      <w:numFmt w:val="decimal"/>
      <w:lvlText w:val="%1."/>
      <w:lvlJc w:val="left"/>
      <w:pPr>
        <w:ind w:left="883" w:hanging="360"/>
      </w:pPr>
      <w:rPr>
        <w:rFonts w:ascii="David" w:hAnsi="David" w:cs="David" w:hint="default"/>
        <w:color w:val="auto"/>
        <w:w w:val="70"/>
        <w:sz w:val="22"/>
        <w:szCs w:val="22"/>
      </w:rPr>
    </w:lvl>
    <w:lvl w:ilvl="1" w:tplc="2B48C230" w:tentative="1">
      <w:start w:val="1"/>
      <w:numFmt w:val="lowerLetter"/>
      <w:lvlText w:val="%2."/>
      <w:lvlJc w:val="left"/>
      <w:pPr>
        <w:ind w:left="1603" w:hanging="360"/>
      </w:pPr>
    </w:lvl>
    <w:lvl w:ilvl="2" w:tplc="4B5C8FA0" w:tentative="1">
      <w:start w:val="1"/>
      <w:numFmt w:val="lowerRoman"/>
      <w:lvlText w:val="%3."/>
      <w:lvlJc w:val="right"/>
      <w:pPr>
        <w:ind w:left="2323" w:hanging="180"/>
      </w:pPr>
    </w:lvl>
    <w:lvl w:ilvl="3" w:tplc="9AA897C8" w:tentative="1">
      <w:start w:val="1"/>
      <w:numFmt w:val="decimal"/>
      <w:lvlText w:val="%4."/>
      <w:lvlJc w:val="left"/>
      <w:pPr>
        <w:ind w:left="3043" w:hanging="360"/>
      </w:pPr>
    </w:lvl>
    <w:lvl w:ilvl="4" w:tplc="527E1C3A" w:tentative="1">
      <w:start w:val="1"/>
      <w:numFmt w:val="lowerLetter"/>
      <w:lvlText w:val="%5."/>
      <w:lvlJc w:val="left"/>
      <w:pPr>
        <w:ind w:left="3763" w:hanging="360"/>
      </w:pPr>
    </w:lvl>
    <w:lvl w:ilvl="5" w:tplc="1F5A394A" w:tentative="1">
      <w:start w:val="1"/>
      <w:numFmt w:val="lowerRoman"/>
      <w:lvlText w:val="%6."/>
      <w:lvlJc w:val="right"/>
      <w:pPr>
        <w:ind w:left="4483" w:hanging="180"/>
      </w:pPr>
    </w:lvl>
    <w:lvl w:ilvl="6" w:tplc="467A3530" w:tentative="1">
      <w:start w:val="1"/>
      <w:numFmt w:val="decimal"/>
      <w:lvlText w:val="%7."/>
      <w:lvlJc w:val="left"/>
      <w:pPr>
        <w:ind w:left="5203" w:hanging="360"/>
      </w:pPr>
    </w:lvl>
    <w:lvl w:ilvl="7" w:tplc="D2BABF0E" w:tentative="1">
      <w:start w:val="1"/>
      <w:numFmt w:val="lowerLetter"/>
      <w:lvlText w:val="%8."/>
      <w:lvlJc w:val="left"/>
      <w:pPr>
        <w:ind w:left="5923" w:hanging="360"/>
      </w:pPr>
    </w:lvl>
    <w:lvl w:ilvl="8" w:tplc="0F962A1C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615412C2"/>
    <w:multiLevelType w:val="hybridMultilevel"/>
    <w:tmpl w:val="B2086BB6"/>
    <w:lvl w:ilvl="0" w:tplc="7B4A4C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3B8DFC2" w:tentative="1">
      <w:start w:val="1"/>
      <w:numFmt w:val="lowerLetter"/>
      <w:lvlText w:val="%2."/>
      <w:lvlJc w:val="left"/>
      <w:pPr>
        <w:ind w:left="1440" w:hanging="360"/>
      </w:pPr>
    </w:lvl>
    <w:lvl w:ilvl="2" w:tplc="C0AC0FDE" w:tentative="1">
      <w:start w:val="1"/>
      <w:numFmt w:val="lowerRoman"/>
      <w:lvlText w:val="%3."/>
      <w:lvlJc w:val="right"/>
      <w:pPr>
        <w:ind w:left="2160" w:hanging="180"/>
      </w:pPr>
    </w:lvl>
    <w:lvl w:ilvl="3" w:tplc="15CA2450" w:tentative="1">
      <w:start w:val="1"/>
      <w:numFmt w:val="decimal"/>
      <w:lvlText w:val="%4."/>
      <w:lvlJc w:val="left"/>
      <w:pPr>
        <w:ind w:left="2880" w:hanging="360"/>
      </w:pPr>
    </w:lvl>
    <w:lvl w:ilvl="4" w:tplc="87460934" w:tentative="1">
      <w:start w:val="1"/>
      <w:numFmt w:val="lowerLetter"/>
      <w:lvlText w:val="%5."/>
      <w:lvlJc w:val="left"/>
      <w:pPr>
        <w:ind w:left="3600" w:hanging="360"/>
      </w:pPr>
    </w:lvl>
    <w:lvl w:ilvl="5" w:tplc="5C466FF4" w:tentative="1">
      <w:start w:val="1"/>
      <w:numFmt w:val="lowerRoman"/>
      <w:lvlText w:val="%6."/>
      <w:lvlJc w:val="right"/>
      <w:pPr>
        <w:ind w:left="4320" w:hanging="180"/>
      </w:pPr>
    </w:lvl>
    <w:lvl w:ilvl="6" w:tplc="5E066358" w:tentative="1">
      <w:start w:val="1"/>
      <w:numFmt w:val="decimal"/>
      <w:lvlText w:val="%7."/>
      <w:lvlJc w:val="left"/>
      <w:pPr>
        <w:ind w:left="5040" w:hanging="360"/>
      </w:pPr>
    </w:lvl>
    <w:lvl w:ilvl="7" w:tplc="AD3C51BC" w:tentative="1">
      <w:start w:val="1"/>
      <w:numFmt w:val="lowerLetter"/>
      <w:lvlText w:val="%8."/>
      <w:lvlJc w:val="left"/>
      <w:pPr>
        <w:ind w:left="5760" w:hanging="360"/>
      </w:pPr>
    </w:lvl>
    <w:lvl w:ilvl="8" w:tplc="090A3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1078A"/>
    <w:multiLevelType w:val="hybridMultilevel"/>
    <w:tmpl w:val="AB686A02"/>
    <w:lvl w:ilvl="0" w:tplc="C10C89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E41A62AA" w:tentative="1">
      <w:start w:val="1"/>
      <w:numFmt w:val="lowerLetter"/>
      <w:lvlText w:val="%2."/>
      <w:lvlJc w:val="left"/>
      <w:pPr>
        <w:ind w:left="1440" w:hanging="360"/>
      </w:pPr>
    </w:lvl>
    <w:lvl w:ilvl="2" w:tplc="97E01AB2" w:tentative="1">
      <w:start w:val="1"/>
      <w:numFmt w:val="lowerRoman"/>
      <w:lvlText w:val="%3."/>
      <w:lvlJc w:val="right"/>
      <w:pPr>
        <w:ind w:left="2160" w:hanging="180"/>
      </w:pPr>
    </w:lvl>
    <w:lvl w:ilvl="3" w:tplc="97726966" w:tentative="1">
      <w:start w:val="1"/>
      <w:numFmt w:val="decimal"/>
      <w:lvlText w:val="%4."/>
      <w:lvlJc w:val="left"/>
      <w:pPr>
        <w:ind w:left="2880" w:hanging="360"/>
      </w:pPr>
    </w:lvl>
    <w:lvl w:ilvl="4" w:tplc="03261A24" w:tentative="1">
      <w:start w:val="1"/>
      <w:numFmt w:val="lowerLetter"/>
      <w:lvlText w:val="%5."/>
      <w:lvlJc w:val="left"/>
      <w:pPr>
        <w:ind w:left="3600" w:hanging="360"/>
      </w:pPr>
    </w:lvl>
    <w:lvl w:ilvl="5" w:tplc="50289DBC" w:tentative="1">
      <w:start w:val="1"/>
      <w:numFmt w:val="lowerRoman"/>
      <w:lvlText w:val="%6."/>
      <w:lvlJc w:val="right"/>
      <w:pPr>
        <w:ind w:left="4320" w:hanging="180"/>
      </w:pPr>
    </w:lvl>
    <w:lvl w:ilvl="6" w:tplc="A0C08538" w:tentative="1">
      <w:start w:val="1"/>
      <w:numFmt w:val="decimal"/>
      <w:lvlText w:val="%7."/>
      <w:lvlJc w:val="left"/>
      <w:pPr>
        <w:ind w:left="5040" w:hanging="360"/>
      </w:pPr>
    </w:lvl>
    <w:lvl w:ilvl="7" w:tplc="4A0C1354" w:tentative="1">
      <w:start w:val="1"/>
      <w:numFmt w:val="lowerLetter"/>
      <w:lvlText w:val="%8."/>
      <w:lvlJc w:val="left"/>
      <w:pPr>
        <w:ind w:left="5760" w:hanging="360"/>
      </w:pPr>
    </w:lvl>
    <w:lvl w:ilvl="8" w:tplc="C55AAA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25"/>
    <w:rsid w:val="00022060"/>
    <w:rsid w:val="00093BE8"/>
    <w:rsid w:val="00094425"/>
    <w:rsid w:val="0013728D"/>
    <w:rsid w:val="001D42D7"/>
    <w:rsid w:val="004D31D6"/>
    <w:rsid w:val="007825EC"/>
    <w:rsid w:val="008248AB"/>
    <w:rsid w:val="00A27FAA"/>
    <w:rsid w:val="00A446D2"/>
    <w:rsid w:val="00B15B4A"/>
    <w:rsid w:val="00B85281"/>
    <w:rsid w:val="00CF58D6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7A8DF5B-8DD4-4790-875E-0300B22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AA"/>
    <w:pPr>
      <w:bidi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4425"/>
  </w:style>
  <w:style w:type="paragraph" w:styleId="a5">
    <w:name w:val="footer"/>
    <w:basedOn w:val="a"/>
    <w:link w:val="a6"/>
    <w:uiPriority w:val="99"/>
    <w:unhideWhenUsed/>
    <w:rsid w:val="00094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4425"/>
  </w:style>
  <w:style w:type="paragraph" w:styleId="a7">
    <w:name w:val="List Paragraph"/>
    <w:basedOn w:val="a"/>
    <w:uiPriority w:val="34"/>
    <w:qFormat/>
    <w:rsid w:val="00CF58D6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b/>
      <w:bCs/>
      <w:sz w:val="24"/>
    </w:rPr>
  </w:style>
  <w:style w:type="table" w:styleId="a8">
    <w:name w:val="Table Grid"/>
    <w:basedOn w:val="a1"/>
    <w:uiPriority w:val="39"/>
    <w:rsid w:val="00CF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825EC"/>
    <w:pPr>
      <w:widowControl w:val="0"/>
      <w:bidi w:val="0"/>
      <w:spacing w:after="0" w:line="240" w:lineRule="auto"/>
      <w:ind w:left="117"/>
    </w:pPr>
    <w:rPr>
      <w:rFonts w:ascii="Arial" w:eastAsia="Arial" w:hAnsi="Arial"/>
      <w:i/>
      <w:sz w:val="18"/>
      <w:szCs w:val="18"/>
      <w:lang w:bidi="ar-SA"/>
    </w:rPr>
  </w:style>
  <w:style w:type="character" w:customStyle="1" w:styleId="aa">
    <w:name w:val="גוף טקסט תו"/>
    <w:basedOn w:val="a0"/>
    <w:link w:val="a9"/>
    <w:uiPriority w:val="1"/>
    <w:rsid w:val="007825EC"/>
    <w:rPr>
      <w:rFonts w:ascii="Arial" w:eastAsia="Arial" w:hAnsi="Arial"/>
      <w:i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ברוך דוננפלד - סטודיו לוגו</dc:creator>
  <cp:keywords/>
  <dc:description/>
  <cp:lastModifiedBy>Iris Ashkenazi</cp:lastModifiedBy>
  <cp:revision>4</cp:revision>
  <cp:lastPrinted>2018-10-17T13:18:00Z</cp:lastPrinted>
  <dcterms:created xsi:type="dcterms:W3CDTF">2019-11-19T07:18:00Z</dcterms:created>
  <dcterms:modified xsi:type="dcterms:W3CDTF">2019-11-20T06:17:00Z</dcterms:modified>
</cp:coreProperties>
</file>